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138B8" w14:textId="77777777" w:rsidR="006E42E9" w:rsidRDefault="006E42E9">
      <w:r>
        <w:rPr>
          <w:noProof/>
        </w:rPr>
        <w:drawing>
          <wp:anchor distT="0" distB="0" distL="114300" distR="114300" simplePos="0" relativeHeight="251659264" behindDoc="0" locked="0" layoutInCell="1" allowOverlap="1" wp14:anchorId="5158276C" wp14:editId="2A96FCF5">
            <wp:simplePos x="0" y="0"/>
            <wp:positionH relativeFrom="column">
              <wp:posOffset>-241300</wp:posOffset>
            </wp:positionH>
            <wp:positionV relativeFrom="paragraph">
              <wp:posOffset>-317500</wp:posOffset>
            </wp:positionV>
            <wp:extent cx="2000250" cy="1897137"/>
            <wp:effectExtent l="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LLD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89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B9CF8D" w14:textId="77777777" w:rsidR="006E42E9" w:rsidRDefault="006E42E9" w:rsidP="006E42E9"/>
    <w:p w14:paraId="675C0C7E" w14:textId="0B276D42" w:rsidR="00DE2419" w:rsidRDefault="006E42E9" w:rsidP="006E42E9">
      <w:pPr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6E42E9">
        <w:rPr>
          <w:sz w:val="48"/>
          <w:szCs w:val="48"/>
        </w:rPr>
        <w:t>U</w:t>
      </w:r>
      <w:r>
        <w:rPr>
          <w:sz w:val="48"/>
          <w:szCs w:val="48"/>
        </w:rPr>
        <w:t xml:space="preserve">tilizing the Online LLD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Sessions Recommendation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  <w:t>Program</w:t>
      </w:r>
      <w:r w:rsidRPr="006E42E9">
        <w:rPr>
          <w:sz w:val="48"/>
          <w:szCs w:val="48"/>
        </w:rPr>
        <w:t xml:space="preserve"> </w:t>
      </w:r>
    </w:p>
    <w:p w14:paraId="029736AD" w14:textId="7E193913" w:rsidR="006E42E9" w:rsidRDefault="006E42E9" w:rsidP="006E42E9">
      <w:pPr>
        <w:rPr>
          <w:sz w:val="48"/>
          <w:szCs w:val="48"/>
        </w:rPr>
      </w:pPr>
    </w:p>
    <w:p w14:paraId="28AF90E2" w14:textId="12165189" w:rsidR="006E42E9" w:rsidRDefault="006E42E9" w:rsidP="006E42E9">
      <w:pPr>
        <w:rPr>
          <w:sz w:val="24"/>
          <w:szCs w:val="24"/>
        </w:rPr>
      </w:pPr>
      <w:r>
        <w:rPr>
          <w:sz w:val="24"/>
          <w:szCs w:val="24"/>
        </w:rPr>
        <w:t xml:space="preserve">One of the highlights of the revised LLD Program is an online component that will generate a recommended program for a specific lodge.  This component can be found at </w:t>
      </w:r>
      <w:hyperlink r:id="rId5" w:history="1">
        <w:r w:rsidRPr="006E42E9">
          <w:rPr>
            <w:rStyle w:val="Hyperlink"/>
            <w:sz w:val="24"/>
            <w:szCs w:val="24"/>
          </w:rPr>
          <w:t>https://oa-bsa.org/training/lld-session-recommendations</w:t>
        </w:r>
      </w:hyperlink>
      <w:r>
        <w:rPr>
          <w:sz w:val="24"/>
          <w:szCs w:val="24"/>
        </w:rPr>
        <w:t>.</w:t>
      </w:r>
    </w:p>
    <w:p w14:paraId="7D42BA4D" w14:textId="03F20B65" w:rsidR="006E42E9" w:rsidRDefault="006E42E9" w:rsidP="006E42E9">
      <w:pPr>
        <w:rPr>
          <w:sz w:val="24"/>
          <w:szCs w:val="24"/>
        </w:rPr>
      </w:pPr>
    </w:p>
    <w:p w14:paraId="51898F48" w14:textId="1EC68C98" w:rsidR="00492A1C" w:rsidRDefault="006E42E9" w:rsidP="006E42E9">
      <w:pPr>
        <w:rPr>
          <w:sz w:val="24"/>
          <w:szCs w:val="24"/>
        </w:rPr>
      </w:pPr>
      <w:r>
        <w:rPr>
          <w:sz w:val="24"/>
          <w:szCs w:val="24"/>
        </w:rPr>
        <w:t xml:space="preserve">The component is tailored specifically to each lodge, based on the previous year’s JTE scores.  </w:t>
      </w:r>
      <w:r w:rsidR="00492A1C">
        <w:rPr>
          <w:sz w:val="24"/>
          <w:szCs w:val="24"/>
        </w:rPr>
        <w:t>The lodge simply determines what format the event will follow (half day, whole day, or weekend) and the online generator will do the rest!</w:t>
      </w:r>
    </w:p>
    <w:p w14:paraId="420C623C" w14:textId="77777777" w:rsidR="00492A1C" w:rsidRDefault="00492A1C" w:rsidP="006E42E9">
      <w:pPr>
        <w:rPr>
          <w:sz w:val="24"/>
          <w:szCs w:val="24"/>
        </w:rPr>
      </w:pPr>
    </w:p>
    <w:p w14:paraId="4984292A" w14:textId="7021686B" w:rsidR="006E42E9" w:rsidRDefault="006E42E9" w:rsidP="006E42E9">
      <w:pPr>
        <w:rPr>
          <w:sz w:val="24"/>
          <w:szCs w:val="24"/>
        </w:rPr>
      </w:pPr>
      <w:r>
        <w:rPr>
          <w:sz w:val="24"/>
          <w:szCs w:val="24"/>
        </w:rPr>
        <w:t>The LLD sessions are grouped as five flagship sessions, with the remaining sessions being related electives that offer the lodge more in depth training on one of the flagship topics.</w:t>
      </w:r>
      <w:r w:rsidR="00492A1C">
        <w:rPr>
          <w:sz w:val="24"/>
          <w:szCs w:val="24"/>
        </w:rPr>
        <w:t xml:space="preserve">  </w:t>
      </w:r>
      <w:r>
        <w:rPr>
          <w:sz w:val="24"/>
          <w:szCs w:val="24"/>
        </w:rPr>
        <w:t>When the online component is utilized, the flagship sessions will be listed, followed by recommended electives.</w:t>
      </w:r>
    </w:p>
    <w:p w14:paraId="4CAFBBCB" w14:textId="0CC43C62" w:rsidR="00492A1C" w:rsidRDefault="00492A1C" w:rsidP="006E42E9">
      <w:pPr>
        <w:rPr>
          <w:sz w:val="24"/>
          <w:szCs w:val="24"/>
        </w:rPr>
      </w:pPr>
    </w:p>
    <w:p w14:paraId="5F4D22B6" w14:textId="4F750BAD" w:rsidR="00492A1C" w:rsidRPr="006E42E9" w:rsidRDefault="00492A1C" w:rsidP="006E42E9">
      <w:pPr>
        <w:rPr>
          <w:sz w:val="24"/>
          <w:szCs w:val="24"/>
        </w:rPr>
      </w:pPr>
      <w:r>
        <w:rPr>
          <w:sz w:val="24"/>
          <w:szCs w:val="24"/>
        </w:rPr>
        <w:t>Many lodges will find this a very valuable tool in designing their events, while still allowing them the flexibility to tailor the event to the lodge’s specific needs and the inclusion of local training material.</w:t>
      </w:r>
      <w:bookmarkStart w:id="0" w:name="_GoBack"/>
      <w:bookmarkEnd w:id="0"/>
    </w:p>
    <w:sectPr w:rsidR="00492A1C" w:rsidRPr="006E4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E9"/>
    <w:rsid w:val="00492A1C"/>
    <w:rsid w:val="006E42E9"/>
    <w:rsid w:val="00A23612"/>
    <w:rsid w:val="00F3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1F702"/>
  <w15:chartTrackingRefBased/>
  <w15:docId w15:val="{3C96CDEF-9DE6-46A8-B00F-EDAE39CD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42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4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a-bsa.org/training/lld-session-recommendation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Wade</dc:creator>
  <cp:keywords/>
  <dc:description/>
  <cp:lastModifiedBy>Wade</cp:lastModifiedBy>
  <cp:revision>1</cp:revision>
  <dcterms:created xsi:type="dcterms:W3CDTF">2018-08-20T23:10:00Z</dcterms:created>
  <dcterms:modified xsi:type="dcterms:W3CDTF">2018-08-20T23:25:00Z</dcterms:modified>
</cp:coreProperties>
</file>